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A4" w:rsidRDefault="00EC1BA4" w:rsidP="0025125F">
      <w:pPr>
        <w:pStyle w:val="2"/>
        <w:contextualSpacing/>
        <w:jc w:val="right"/>
        <w:rPr>
          <w:b/>
          <w:kern w:val="2"/>
          <w:sz w:val="24"/>
        </w:rPr>
      </w:pPr>
    </w:p>
    <w:p w:rsidR="0025125F" w:rsidRDefault="0025125F" w:rsidP="0025125F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6"/>
      </w:tblGrid>
      <w:tr w:rsidR="00EC1BA4" w:rsidRPr="00EC1BA4" w:rsidTr="0092392E">
        <w:trPr>
          <w:trHeight w:val="991"/>
        </w:trPr>
        <w:tc>
          <w:tcPr>
            <w:tcW w:w="3796" w:type="dxa"/>
          </w:tcPr>
          <w:p w:rsidR="00EC1BA4" w:rsidRPr="00EC1BA4" w:rsidRDefault="00EC1BA4" w:rsidP="00EC1BA4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BA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A4" w:rsidRPr="00EC1BA4" w:rsidTr="0092392E">
        <w:trPr>
          <w:trHeight w:val="2272"/>
        </w:trPr>
        <w:tc>
          <w:tcPr>
            <w:tcW w:w="3796" w:type="dxa"/>
          </w:tcPr>
          <w:p w:rsidR="00EC1BA4" w:rsidRPr="00EC1BA4" w:rsidRDefault="00EC1BA4" w:rsidP="00EC1BA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C1BA4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C1BA4" w:rsidRPr="00EC1BA4" w:rsidRDefault="00EC1BA4" w:rsidP="00EC1B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C1BA4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сельского поселения                   Канаш</w:t>
            </w:r>
          </w:p>
          <w:p w:rsidR="00EC1BA4" w:rsidRPr="00EC1BA4" w:rsidRDefault="00EC1BA4" w:rsidP="00EC1BA4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proofErr w:type="spellStart"/>
            <w:r w:rsidRPr="00EC1BA4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муниципальногорайона</w:t>
            </w:r>
            <w:proofErr w:type="spellEnd"/>
          </w:p>
          <w:p w:rsidR="00EC1BA4" w:rsidRPr="00EC1BA4" w:rsidRDefault="00EC1BA4" w:rsidP="00EC1BA4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1BA4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EC1BA4" w:rsidRPr="00EC1BA4" w:rsidRDefault="00EC1BA4" w:rsidP="00EC1BA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C1BA4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EC1BA4" w:rsidRPr="00EC1BA4" w:rsidRDefault="00EC1BA4" w:rsidP="00EC1BA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C1BA4" w:rsidRPr="00EC1BA4" w:rsidRDefault="00EC1BA4" w:rsidP="00EC1B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C1BA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    ПОСТАНОВЛЕНИЕ</w:t>
            </w:r>
          </w:p>
          <w:p w:rsidR="00EC1BA4" w:rsidRPr="00EC1BA4" w:rsidRDefault="00EC1BA4" w:rsidP="00EC1BA4">
            <w:pPr>
              <w:keepNext/>
              <w:spacing w:after="0" w:line="240" w:lineRule="auto"/>
              <w:outlineLvl w:val="2"/>
              <w:rPr>
                <w:rFonts w:ascii="Bookman Old Style" w:eastAsia="Times New Roman" w:hAnsi="Bookman Old Style"/>
                <w:szCs w:val="20"/>
                <w:lang w:eastAsia="ru-RU"/>
              </w:rPr>
            </w:pPr>
            <w:r w:rsidRPr="00EC1BA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 xml:space="preserve">     от  </w:t>
            </w:r>
            <w:r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25</w:t>
            </w:r>
            <w:r w:rsidRPr="00EC1BA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.0</w:t>
            </w:r>
            <w:r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5</w:t>
            </w:r>
            <w:r w:rsidRPr="00EC1BA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.2020 г. № 1</w:t>
            </w:r>
            <w:r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7</w:t>
            </w:r>
            <w:r w:rsidRPr="00EC1BA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-п</w:t>
            </w:r>
          </w:p>
        </w:tc>
      </w:tr>
      <w:tr w:rsidR="00EC1BA4" w:rsidRPr="00EC1BA4" w:rsidTr="0092392E">
        <w:trPr>
          <w:trHeight w:val="566"/>
        </w:trPr>
        <w:tc>
          <w:tcPr>
            <w:tcW w:w="3796" w:type="dxa"/>
          </w:tcPr>
          <w:p w:rsidR="00EC1BA4" w:rsidRPr="00EC1BA4" w:rsidRDefault="00EC1BA4" w:rsidP="00EC1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________________________</w:t>
            </w:r>
          </w:p>
          <w:p w:rsidR="00EC1BA4" w:rsidRPr="00EC1BA4" w:rsidRDefault="00EC1BA4" w:rsidP="00EC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C1B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EC1BA4" w:rsidRPr="00EC1BA4" w:rsidRDefault="00EC1BA4" w:rsidP="00EC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C1B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т.8-(252) 42-2-86</w:t>
            </w:r>
          </w:p>
          <w:p w:rsidR="00EC1BA4" w:rsidRPr="00EC1BA4" w:rsidRDefault="00EC1BA4" w:rsidP="00EC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C1BA4" w:rsidRPr="00E301A0" w:rsidRDefault="00EC1BA4" w:rsidP="0025125F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EC1BA4" w:rsidRDefault="0025125F" w:rsidP="00EC1BA4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  <w:r w:rsidRPr="00EC1BA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антикоррупционного мониторинга на территории </w:t>
      </w:r>
      <w:r w:rsidRPr="00EC1BA4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C1BA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81D4E" w:rsidRPr="00EC1BA4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C1BA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 </w:t>
      </w:r>
      <w:proofErr w:type="spellStart"/>
      <w:r w:rsidRPr="00EC1BA4">
        <w:rPr>
          <w:rFonts w:ascii="Times New Roman" w:hAnsi="Times New Roman" w:cs="Times New Roman"/>
          <w:kern w:val="2"/>
          <w:sz w:val="24"/>
          <w:szCs w:val="24"/>
        </w:rPr>
        <w:t>Шенталинский</w:t>
      </w:r>
      <w:proofErr w:type="spellEnd"/>
      <w:r w:rsidRPr="00EC1BA4">
        <w:rPr>
          <w:rFonts w:ascii="Times New Roman" w:hAnsi="Times New Roman" w:cs="Times New Roman"/>
          <w:kern w:val="2"/>
          <w:sz w:val="24"/>
          <w:szCs w:val="24"/>
        </w:rPr>
        <w:t xml:space="preserve"> Самарской области</w:t>
      </w:r>
    </w:p>
    <w:p w:rsidR="0025125F" w:rsidRPr="00EC1BA4" w:rsidRDefault="0025125F" w:rsidP="00EC1BA4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E301A0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21 мар</w:t>
      </w:r>
      <w:r>
        <w:rPr>
          <w:rFonts w:ascii="Times New Roman" w:hAnsi="Times New Roman" w:cs="Times New Roman"/>
          <w:sz w:val="24"/>
          <w:szCs w:val="24"/>
        </w:rPr>
        <w:t>та 2017 №172 «</w:t>
      </w:r>
      <w:r w:rsidRPr="00E301A0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с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антикоррупционного мониторинга на территории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301A0">
        <w:rPr>
          <w:rFonts w:ascii="Times New Roman" w:hAnsi="Times New Roman" w:cs="Times New Roman"/>
          <w:sz w:val="24"/>
          <w:szCs w:val="24"/>
        </w:rPr>
        <w:t>Самарской области согласно приложению к настоящему Постановлению.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sz w:val="24"/>
          <w:szCs w:val="24"/>
        </w:rPr>
        <w:t>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BA4" w:rsidRDefault="00EC1BA4" w:rsidP="00EC1BA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C1BA4" w:rsidRDefault="00EC1BA4" w:rsidP="00EC1BA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C1BA4" w:rsidRPr="00EC1BA4" w:rsidRDefault="00EC1BA4" w:rsidP="00EC1BA4">
      <w:pPr>
        <w:jc w:val="both"/>
        <w:rPr>
          <w:rFonts w:eastAsia="Times New Roman"/>
        </w:rPr>
      </w:pPr>
      <w:r w:rsidRPr="00EC1BA4"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Канаш                              Н.В. </w:t>
      </w:r>
      <w:proofErr w:type="spellStart"/>
      <w:r w:rsidRPr="00EC1BA4">
        <w:rPr>
          <w:rFonts w:ascii="Times New Roman" w:eastAsia="Times New Roman" w:hAnsi="Times New Roman"/>
          <w:b/>
          <w:sz w:val="28"/>
          <w:szCs w:val="28"/>
        </w:rPr>
        <w:t>Зайнутдинова</w:t>
      </w:r>
      <w:proofErr w:type="spellEnd"/>
    </w:p>
    <w:p w:rsidR="0025125F" w:rsidRDefault="0025125F" w:rsidP="0025125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C1BA4" w:rsidRDefault="00EC1BA4" w:rsidP="0025125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C1BA4" w:rsidRPr="00E301A0" w:rsidRDefault="00EC1BA4" w:rsidP="002512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BA4" w:rsidRDefault="00EC1BA4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EC1BA4" w:rsidRDefault="00EC1BA4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EC1BA4" w:rsidRDefault="00EC1BA4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EC1BA4" w:rsidRDefault="00EC1BA4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EC1BA4" w:rsidRDefault="00EC1BA4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EC1BA4" w:rsidRDefault="00EC1BA4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03DF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5125F" w:rsidRPr="00B03DFD" w:rsidRDefault="0025125F" w:rsidP="0025125F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к Постановлению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1" w:name="P30"/>
      <w:bookmarkEnd w:id="1"/>
      <w:r w:rsidRPr="00B03DFD">
        <w:rPr>
          <w:rFonts w:ascii="Times New Roman" w:hAnsi="Times New Roman" w:cs="Times New Roman"/>
          <w:szCs w:val="22"/>
        </w:rPr>
        <w:t>ПОЛОЖЕНИЕ</w:t>
      </w: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b w:val="0"/>
          <w:szCs w:val="22"/>
        </w:rPr>
      </w:pPr>
      <w:r w:rsidRPr="00B03DFD">
        <w:rPr>
          <w:rFonts w:ascii="Times New Roman" w:hAnsi="Times New Roman" w:cs="Times New Roman"/>
          <w:b w:val="0"/>
          <w:szCs w:val="22"/>
        </w:rPr>
        <w:t xml:space="preserve">о порядке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b w:val="0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муниципального района </w:t>
      </w:r>
      <w:r w:rsidR="00F81D4E">
        <w:rPr>
          <w:rFonts w:ascii="Times New Roman" w:hAnsi="Times New Roman" w:cs="Times New Roman"/>
          <w:b w:val="0"/>
          <w:kern w:val="2"/>
          <w:szCs w:val="22"/>
        </w:rPr>
        <w:t>Канаш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Самарской области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 Общие положения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B03DFD">
        <w:rPr>
          <w:rFonts w:ascii="Times New Roman" w:hAnsi="Times New Roman" w:cs="Times New Roman"/>
          <w:szCs w:val="22"/>
        </w:rPr>
        <w:t xml:space="preserve">Настоящий Порядок в соответствии со </w:t>
      </w:r>
      <w:hyperlink r:id="rId9" w:history="1">
        <w:r w:rsidRPr="00B03DFD">
          <w:rPr>
            <w:rFonts w:ascii="Times New Roman" w:hAnsi="Times New Roman" w:cs="Times New Roman"/>
            <w:color w:val="0000FF"/>
            <w:szCs w:val="22"/>
          </w:rPr>
          <w:t>статьей 11</w:t>
        </w:r>
      </w:hyperlink>
      <w:r w:rsidRPr="00B03DFD">
        <w:rPr>
          <w:rFonts w:ascii="Times New Roman" w:hAnsi="Times New Roman" w:cs="Times New Roman"/>
          <w:szCs w:val="22"/>
        </w:rPr>
        <w:t xml:space="preserve"> Закона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«2</w:t>
      </w:r>
      <w:r w:rsidRPr="00B03DFD">
        <w:rPr>
          <w:rFonts w:ascii="Times New Roman" w:hAnsi="Times New Roman" w:cs="Times New Roman"/>
          <w:szCs w:val="22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Закон Самарской области N 23-ГД), </w:t>
      </w:r>
      <w:hyperlink r:id="rId10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</w:t>
      </w:r>
      <w:r>
        <w:rPr>
          <w:rFonts w:ascii="Times New Roman" w:hAnsi="Times New Roman" w:cs="Times New Roman"/>
          <w:szCs w:val="22"/>
        </w:rPr>
        <w:t>ти от 21 марта 2017 года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B03DFD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B03DFD"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Самарской области определяет процедуру</w:t>
      </w:r>
      <w:proofErr w:type="gramEnd"/>
      <w:r w:rsidRPr="00B03DFD">
        <w:rPr>
          <w:rFonts w:ascii="Times New Roman" w:hAnsi="Times New Roman" w:cs="Times New Roman"/>
          <w:szCs w:val="22"/>
        </w:rPr>
        <w:t xml:space="preserve">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B03DFD">
        <w:rPr>
          <w:rFonts w:ascii="Times New Roman" w:hAnsi="Times New Roman" w:cs="Times New Roman"/>
          <w:szCs w:val="22"/>
        </w:rPr>
        <w:t>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поселения.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1.2. Правовую основу проведения антикоррупционного мониторинга в сельском поселении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составляют: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2" w:history="1">
        <w:r w:rsidRPr="00B03DFD">
          <w:rPr>
            <w:rFonts w:ascii="Times New Roman" w:hAnsi="Times New Roman" w:cs="Times New Roman"/>
            <w:color w:val="0000FF"/>
            <w:szCs w:val="22"/>
          </w:rPr>
          <w:t>Конституция</w:t>
        </w:r>
      </w:hyperlink>
      <w:r w:rsidRPr="00B03DF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Федеральный </w:t>
      </w:r>
      <w:hyperlink r:id="rId13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от</w:t>
      </w:r>
      <w:r>
        <w:rPr>
          <w:rFonts w:ascii="Times New Roman" w:hAnsi="Times New Roman" w:cs="Times New Roman"/>
          <w:szCs w:val="22"/>
        </w:rPr>
        <w:t xml:space="preserve"> 25 декабря 2008 года N 273-ФЗ «</w:t>
      </w:r>
      <w:r w:rsidRPr="00B03DFD">
        <w:rPr>
          <w:rFonts w:ascii="Times New Roman" w:hAnsi="Times New Roman" w:cs="Times New Roman"/>
          <w:szCs w:val="22"/>
        </w:rPr>
        <w:t>О противодействии коррупции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Федеральный закон N 273-ФЗ);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4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«</w:t>
      </w:r>
      <w:r w:rsidRPr="00B03DFD">
        <w:rPr>
          <w:rFonts w:ascii="Times New Roman" w:hAnsi="Times New Roman" w:cs="Times New Roman"/>
          <w:szCs w:val="22"/>
        </w:rPr>
        <w:t>О противодействи</w:t>
      </w:r>
      <w:r>
        <w:rPr>
          <w:rFonts w:ascii="Times New Roman" w:hAnsi="Times New Roman" w:cs="Times New Roman"/>
          <w:szCs w:val="22"/>
        </w:rPr>
        <w:t>и коррупции в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5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области от 21 марта 2017 года</w:t>
      </w:r>
      <w:r>
        <w:rPr>
          <w:rFonts w:ascii="Times New Roman" w:hAnsi="Times New Roman" w:cs="Times New Roman"/>
          <w:szCs w:val="22"/>
        </w:rPr>
        <w:t xml:space="preserve">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1.3. Для целей настоящего Порядка используются понятия, установленные Федеральным </w:t>
      </w:r>
      <w:hyperlink r:id="rId16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N 273-ФЗ и </w:t>
      </w:r>
      <w:hyperlink r:id="rId17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 N 23-ГД.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1.4. Антикоррупционный мониторинг проводится администрацией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B03DFD">
        <w:rPr>
          <w:rFonts w:ascii="Times New Roman" w:hAnsi="Times New Roman" w:cs="Times New Roman"/>
          <w:szCs w:val="22"/>
        </w:rPr>
        <w:t>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1.5. Антикоррупционный мониторинг проводится по мере необходимости, но не реже одного раза в год.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 Цели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2.1. Целями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оценка уровня восприятия населением реализуемых на территории городского округа мер антикоррупционной направленности.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 Задачи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3.1. Задачами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определение сфер деятельности в городском округе с высокими коррупционными рисками;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выявление причин и условий, способствующих коррупционным проявлениям в </w:t>
      </w:r>
      <w:r w:rsidRPr="00B03DFD">
        <w:rPr>
          <w:rFonts w:ascii="Times New Roman" w:hAnsi="Times New Roman" w:cs="Times New Roman"/>
          <w:szCs w:val="22"/>
        </w:rPr>
        <w:lastRenderedPageBreak/>
        <w:t>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оценка влияния реализации антикоррупционных мер на коррупционную обстановку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4) выявление ключевых направлений деятельности органов местного самоуправления городского округа по противодействию коррупции, предупреждению возможностей возникновения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 и формированию антикоррупционного общественного мнения;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информирование органов государственной власти Самарской области, органов местного самоуправления и населения городского округа о реальном состоянии дел, связанных с деятельностью по противодействию коррупции в городском округе.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 Основные этапы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4.1. Основными этапами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подготовка плана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разработка форм опросных листов социологического исследования для муниципальных служащих;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разработка и методика учета и проведения результатов социологического исследования;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проведение анализа данных официальной статистики отдела О</w:t>
      </w:r>
      <w:r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 xml:space="preserve">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 о преступлениях коррупционного характера;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проведение мониторинга средств массовой информации городского округа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проведение анализа реализации антикоррупционных программ (планов) по противодействию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оценка эффективности реализации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подготовка сводного отчета о результатах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12)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13) размещение результатов антикоррупционного мониторинга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14) направление информации о результатах антикоррупционного мониторинга в Департамент по вопросам правопорядка и противодействия коррупции Самарской области.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 Формы и методы проведения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5.2. При проведении антикоррупционного мониторинга используются: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методы социологических исследований;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системный метод;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синтетический и аналитический методы.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 Основные источники информации, используемые</w:t>
      </w:r>
    </w:p>
    <w:p w:rsidR="0025125F" w:rsidRPr="00B03DFD" w:rsidRDefault="0025125F" w:rsidP="0025125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при проведении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6.1. Основные источники информации, используемые при проведении антикоррупционного мониторинга: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1) данные официальной статистики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Самарской области (по согласованию)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результаты мониторинга средств массовой информации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материалы независимых опросов общественного мнения, опубликованные в средствах массовой информации;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материалы работы в части приема сообщений граждан о коррупционных правонарушениях;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материалы обобщения положительного опыта работы по антикоррупционному поведению предпринимателей.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8. Результаты работ по антикоррупционному мониторингу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kern w:val="2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8.1. Результаты работы по антикоррупционному мониторингу - обобщенная, структурированная информация (отчет) размещается на официальном сайте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F81D4E">
        <w:rPr>
          <w:rFonts w:ascii="Times New Roman" w:hAnsi="Times New Roman" w:cs="Times New Roman"/>
          <w:noProof/>
          <w:kern w:val="2"/>
          <w:sz w:val="24"/>
          <w:szCs w:val="24"/>
        </w:rPr>
        <w:t>Канаш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в информационно-телекоммуникационной сети Интернет.</w:t>
      </w:r>
    </w:p>
    <w:p w:rsidR="003768F7" w:rsidRDefault="003768F7"/>
    <w:sectPr w:rsidR="003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0"/>
    <w:rsid w:val="0025125F"/>
    <w:rsid w:val="003768F7"/>
    <w:rsid w:val="00C96C54"/>
    <w:rsid w:val="00EC1BA4"/>
    <w:rsid w:val="00F16450"/>
    <w:rsid w:val="00F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3" Type="http://schemas.openxmlformats.org/officeDocument/2006/relationships/hyperlink" Target="consultantplus://offline/ref=52C72FE85A65960B106B92D8C72DED9B20FA42F12A834A4B00D172D7E18CE7A7A9D2CBEE06A6719E3AA6233852m3DA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2" Type="http://schemas.openxmlformats.org/officeDocument/2006/relationships/hyperlink" Target="consultantplus://offline/ref=52C72FE85A65960B106B92D8C72DED9B21F645F726D11D4951847CD2E9DCBDB7AD9B9CE31AA66B803CB823m3D8O" TargetMode="External"/><Relationship Id="rId17" Type="http://schemas.openxmlformats.org/officeDocument/2006/relationships/hyperlink" Target="consultantplus://offline/ref=52C72FE85A65960B106B8CD5D141B19325F51CFF2C85461B5C847480BEDCE1F2FB9295B755E23A933CB83F3854242D5D18mCD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72FE85A65960B106B92D8C72DED9B20FA42F12A834A4B00D172D7E18CE7A7A9D2CBEE06A6719E3AA6233852m3D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72FE85A65960B106B92D8C72DED9B20FA42F12A834A4B00D172D7E18CE7A7A9D2CBEE06A6719E3AA6233852m3DAO" TargetMode="External"/><Relationship Id="rId11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2C72FE85A65960B106B8CD5D141B19325F51CFF248648185B8E298AB685EDF0FC9DCAB240F3629C3EA6213C4E382F5Fm1DAO" TargetMode="External"/><Relationship Id="rId10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72FE85A65960B106B8CD5D141B19325F51CFF2C85461B5C847480BEDCE1F2FB9295B747E2629F3EB8213057317B0C5E98B1925E276DBFA0735095m1DAO" TargetMode="External"/><Relationship Id="rId14" Type="http://schemas.openxmlformats.org/officeDocument/2006/relationships/hyperlink" Target="consultantplus://offline/ref=52C72FE85A65960B106B8CD5D141B19325F51CFF2C85461B5C847480BEDCE1F2FB9295B755E23A933CB83F3854242D5D18mC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Крутьянов Дмитрий Константинович</dc:creator>
  <cp:lastModifiedBy>User</cp:lastModifiedBy>
  <cp:revision>4</cp:revision>
  <cp:lastPrinted>2020-09-10T04:31:00Z</cp:lastPrinted>
  <dcterms:created xsi:type="dcterms:W3CDTF">2020-05-06T12:25:00Z</dcterms:created>
  <dcterms:modified xsi:type="dcterms:W3CDTF">2020-09-10T04:31:00Z</dcterms:modified>
</cp:coreProperties>
</file>